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A7E7" w14:textId="77777777" w:rsidR="00561ADC" w:rsidRDefault="00B763D9">
      <w:pPr>
        <w:pStyle w:val="a5"/>
        <w:spacing w:line="500" w:lineRule="exac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Annual Report on ChineseTissue Paper &amp; Disposable Products Industry in 20</w:t>
      </w:r>
      <w:r>
        <w:rPr>
          <w:rFonts w:ascii="Arial" w:hAnsi="Arial" w:cs="Arial" w:hint="eastAsia"/>
          <w:b/>
          <w:sz w:val="36"/>
          <w:szCs w:val="36"/>
        </w:rPr>
        <w:t>20</w:t>
      </w:r>
    </w:p>
    <w:p w14:paraId="258330C5" w14:textId="77777777" w:rsidR="00561ADC" w:rsidRDefault="00561ADC">
      <w:pPr>
        <w:pStyle w:val="a5"/>
        <w:ind w:leftChars="57" w:left="120"/>
        <w:rPr>
          <w:rFonts w:ascii="Arial" w:hAnsi="Arial" w:cs="Arial"/>
          <w:sz w:val="24"/>
        </w:rPr>
      </w:pPr>
    </w:p>
    <w:p w14:paraId="34F2C5F7" w14:textId="77777777" w:rsidR="00561ADC" w:rsidRDefault="00B763D9">
      <w:pPr>
        <w:pStyle w:val="a5"/>
        <w:ind w:leftChars="57" w:left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latest </w:t>
      </w:r>
      <w:r>
        <w:rPr>
          <w:rFonts w:ascii="Arial" w:hAnsi="Arial" w:cs="Arial"/>
          <w:i/>
          <w:sz w:val="24"/>
        </w:rPr>
        <w:t>Annual Report on Chinese Tissue Paper &amp; Disposable Products Industry in 20</w:t>
      </w:r>
      <w:r>
        <w:rPr>
          <w:rFonts w:ascii="Arial" w:hAnsi="Arial" w:cs="Arial" w:hint="eastAsia"/>
          <w:i/>
          <w:sz w:val="24"/>
        </w:rPr>
        <w:t>20</w:t>
      </w:r>
      <w:r w:rsidR="002E5ECB">
        <w:rPr>
          <w:rFonts w:ascii="Arial" w:hAnsi="Arial" w:cs="Arial" w:hint="eastAsia"/>
          <w:i/>
          <w:sz w:val="24"/>
        </w:rPr>
        <w:t xml:space="preserve"> </w:t>
      </w:r>
      <w:r>
        <w:rPr>
          <w:rFonts w:ascii="Arial" w:hAnsi="Arial" w:cs="Arial"/>
          <w:sz w:val="24"/>
        </w:rPr>
        <w:t>has been published by the China National Household Paper Industry Association in 202</w:t>
      </w:r>
      <w:r>
        <w:rPr>
          <w:rFonts w:ascii="Arial" w:hAnsi="Arial" w:cs="Arial" w:hint="eastAsia"/>
          <w:sz w:val="24"/>
        </w:rPr>
        <w:t>1</w:t>
      </w:r>
      <w:r>
        <w:rPr>
          <w:rFonts w:ascii="Arial" w:hAnsi="Arial" w:cs="Arial"/>
          <w:sz w:val="24"/>
        </w:rPr>
        <w:t>. It covers two industry reports</w:t>
      </w:r>
      <w:r w:rsidR="002E5ECB"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as follows: </w:t>
      </w:r>
      <w:r w:rsidRPr="002E5ECB">
        <w:rPr>
          <w:rFonts w:ascii="Arial" w:hAnsi="Arial" w:cs="Arial"/>
          <w:i/>
          <w:sz w:val="24"/>
        </w:rPr>
        <w:t>Overview and Prospects of Chinese Tissue Paper Industry in 20</w:t>
      </w:r>
      <w:r w:rsidRPr="002E5ECB">
        <w:rPr>
          <w:rFonts w:ascii="Arial" w:hAnsi="Arial" w:cs="Arial" w:hint="eastAsia"/>
          <w:i/>
          <w:sz w:val="24"/>
        </w:rPr>
        <w:t>20</w:t>
      </w:r>
      <w:r>
        <w:rPr>
          <w:rFonts w:ascii="Arial" w:hAnsi="Arial" w:cs="Arial"/>
          <w:sz w:val="24"/>
        </w:rPr>
        <w:t xml:space="preserve">, </w:t>
      </w:r>
      <w:r w:rsidRPr="002E5ECB">
        <w:rPr>
          <w:rFonts w:ascii="Arial" w:hAnsi="Arial" w:cs="Arial"/>
          <w:i/>
          <w:sz w:val="24"/>
        </w:rPr>
        <w:t>Overview and Prospects of Chinese Disposable Hygiene Products Industry in 20</w:t>
      </w:r>
      <w:r w:rsidRPr="002E5ECB">
        <w:rPr>
          <w:rFonts w:ascii="Arial" w:hAnsi="Arial" w:cs="Arial" w:hint="eastAsia"/>
          <w:i/>
          <w:sz w:val="24"/>
        </w:rPr>
        <w:t>20</w:t>
      </w:r>
      <w:r>
        <w:rPr>
          <w:rFonts w:ascii="Arial" w:hAnsi="Arial" w:cs="Arial"/>
          <w:sz w:val="24"/>
        </w:rPr>
        <w:t>. It is an important reference book for the industry. For convenience of foreign readers, it is both in Chinese and English versions.</w:t>
      </w:r>
    </w:p>
    <w:p w14:paraId="60A16ABF" w14:textId="77777777" w:rsidR="00561ADC" w:rsidRDefault="00561ADC">
      <w:pPr>
        <w:pStyle w:val="a5"/>
        <w:ind w:leftChars="57" w:left="120"/>
        <w:rPr>
          <w:rFonts w:hAnsi="宋体"/>
          <w:sz w:val="24"/>
        </w:rPr>
      </w:pPr>
    </w:p>
    <w:p w14:paraId="2B890F4F" w14:textId="77777777" w:rsidR="00561ADC" w:rsidRDefault="00B763D9">
      <w:pPr>
        <w:rPr>
          <w:rFonts w:ascii="华文新魏" w:eastAsia="华文新魏"/>
          <w:b/>
          <w:sz w:val="32"/>
          <w:szCs w:val="32"/>
        </w:rPr>
      </w:pPr>
      <w:r>
        <w:rPr>
          <w:rFonts w:ascii="华文新魏" w:eastAsia="华文新魏"/>
          <w:b/>
          <w:sz w:val="32"/>
          <w:szCs w:val="32"/>
        </w:rPr>
        <w:t>Welcome to Order Now</w:t>
      </w:r>
      <w:r>
        <w:rPr>
          <w:rFonts w:ascii="华文新魏" w:eastAsia="华文新魏" w:hint="eastAsia"/>
          <w:b/>
          <w:sz w:val="32"/>
          <w:szCs w:val="32"/>
        </w:rPr>
        <w:t>！</w:t>
      </w:r>
    </w:p>
    <w:p w14:paraId="441D0F15" w14:textId="77777777" w:rsidR="00561ADC" w:rsidRDefault="00B763D9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Price</w:t>
      </w:r>
      <w:r>
        <w:rPr>
          <w:rFonts w:ascii="Arial" w:hAnsi="Arial" w:cs="Arial" w:hint="eastAsia"/>
          <w:b/>
          <w:sz w:val="24"/>
        </w:rPr>
        <w:t>：</w:t>
      </w:r>
      <w:r>
        <w:rPr>
          <w:rFonts w:ascii="Arial" w:hAnsi="Arial" w:cs="Arial"/>
          <w:sz w:val="24"/>
        </w:rPr>
        <w:t xml:space="preserve">500USD </w:t>
      </w:r>
    </w:p>
    <w:p w14:paraId="29D87A1D" w14:textId="77777777" w:rsidR="00561ADC" w:rsidRDefault="00B763D9">
      <w:pPr>
        <w:pStyle w:val="a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wire transfer as follows:</w:t>
      </w:r>
    </w:p>
    <w:p w14:paraId="70D16A12" w14:textId="77777777" w:rsidR="00561ADC" w:rsidRDefault="00B763D9">
      <w:pPr>
        <w:pStyle w:val="a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A/C Holder’s Name:</w:t>
      </w:r>
    </w:p>
    <w:p w14:paraId="2CDF35F1" w14:textId="77777777" w:rsidR="00561ADC" w:rsidRDefault="00B763D9">
      <w:pPr>
        <w:pStyle w:val="a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China National Pulp and Paper Research Institute</w:t>
      </w:r>
      <w:r w:rsidR="002E5ECB">
        <w:rPr>
          <w:rFonts w:ascii="Arial" w:hAnsi="Arial" w:cs="Arial" w:hint="eastAsia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Co., Ltd.</w:t>
      </w:r>
    </w:p>
    <w:p w14:paraId="0A252CB4" w14:textId="77777777" w:rsidR="00561ADC" w:rsidRDefault="00B763D9">
      <w:pPr>
        <w:pStyle w:val="a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A/C No.: 1100 1019 5000 5305 7018</w:t>
      </w:r>
    </w:p>
    <w:p w14:paraId="4F30BA2D" w14:textId="77777777" w:rsidR="00561ADC" w:rsidRDefault="00B763D9">
      <w:pPr>
        <w:pStyle w:val="a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Beneficiary Bank: China Construction Bank Beijing Xuanwu Branch</w:t>
      </w:r>
    </w:p>
    <w:p w14:paraId="1B632073" w14:textId="77777777" w:rsidR="00561ADC" w:rsidRDefault="00B763D9">
      <w:pPr>
        <w:pStyle w:val="a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Address of the Beneficiary Bank: No.314 GuangAnMenNei ST, Xicheng, Beijing, 100053, China</w:t>
      </w:r>
    </w:p>
    <w:p w14:paraId="44E095EC" w14:textId="77777777" w:rsidR="00561ADC" w:rsidRDefault="00B763D9">
      <w:pPr>
        <w:pStyle w:val="a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Swift Code: PCBC CNBJ BJX</w:t>
      </w:r>
    </w:p>
    <w:p w14:paraId="76E456C6" w14:textId="77777777" w:rsidR="00561ADC" w:rsidRDefault="00561ADC">
      <w:pPr>
        <w:pStyle w:val="a5"/>
        <w:rPr>
          <w:rFonts w:hAnsi="宋体"/>
          <w:sz w:val="24"/>
        </w:rPr>
      </w:pPr>
    </w:p>
    <w:p w14:paraId="30E1D42E" w14:textId="77777777" w:rsidR="00561ADC" w:rsidRDefault="00B763D9">
      <w:pPr>
        <w:pStyle w:val="a5"/>
        <w:rPr>
          <w:rFonts w:ascii="Times New Roman" w:hAnsi="Times New Roman"/>
          <w:sz w:val="24"/>
        </w:rPr>
      </w:pPr>
      <w:r>
        <w:rPr>
          <w:rFonts w:ascii="Times New Roman" w:eastAsia="黑体" w:hAnsi="Times New Roman"/>
          <w:b/>
          <w:sz w:val="24"/>
        </w:rPr>
        <w:t>Contact person</w:t>
      </w:r>
      <w:r>
        <w:rPr>
          <w:rFonts w:ascii="Times New Roman" w:eastAsia="黑体" w:hAnsi="Times New Roman" w:hint="eastAsia"/>
          <w:b/>
          <w:sz w:val="24"/>
        </w:rPr>
        <w:t>：</w:t>
      </w:r>
      <w:r>
        <w:rPr>
          <w:rFonts w:ascii="Times New Roman" w:hAnsi="Times New Roman"/>
          <w:sz w:val="24"/>
        </w:rPr>
        <w:t>Ashley,</w:t>
      </w:r>
      <w:r w:rsidR="002E5ECB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Lucy </w:t>
      </w:r>
    </w:p>
    <w:p w14:paraId="6295B210" w14:textId="77777777" w:rsidR="00561ADC" w:rsidRDefault="00B763D9">
      <w:pPr>
        <w:pStyle w:val="a5"/>
        <w:rPr>
          <w:rFonts w:ascii="Times New Roman" w:hAnsi="Times New Roman"/>
          <w:sz w:val="24"/>
        </w:rPr>
      </w:pPr>
      <w:r>
        <w:rPr>
          <w:rFonts w:ascii="Times New Roman" w:eastAsia="黑体" w:hAnsi="Times New Roman"/>
          <w:b/>
          <w:sz w:val="24"/>
        </w:rPr>
        <w:t>Tel</w:t>
      </w:r>
      <w:r>
        <w:rPr>
          <w:rFonts w:ascii="Times New Roman" w:eastAsia="黑体" w:hAnsi="Times New Roman" w:hint="eastAsia"/>
          <w:b/>
          <w:sz w:val="24"/>
        </w:rPr>
        <w:t>：</w:t>
      </w:r>
      <w:r>
        <w:rPr>
          <w:rFonts w:ascii="Times New Roman" w:hAnsi="Times New Roman"/>
          <w:sz w:val="24"/>
        </w:rPr>
        <w:t xml:space="preserve">+86-10-64778184, 64778179      </w:t>
      </w:r>
      <w:r>
        <w:rPr>
          <w:rFonts w:ascii="Times New Roman" w:eastAsia="黑体" w:hAnsi="Times New Roman"/>
          <w:b/>
          <w:sz w:val="24"/>
        </w:rPr>
        <w:t>Fax</w:t>
      </w:r>
      <w:r>
        <w:rPr>
          <w:rFonts w:ascii="Times New Roman" w:eastAsia="黑体" w:hAnsi="Times New Roman" w:hint="eastAsia"/>
          <w:b/>
          <w:sz w:val="24"/>
        </w:rPr>
        <w:t>：</w:t>
      </w:r>
      <w:r>
        <w:rPr>
          <w:rFonts w:ascii="Times New Roman" w:hAnsi="Times New Roman"/>
          <w:sz w:val="24"/>
        </w:rPr>
        <w:t>+86-10-64778199</w:t>
      </w:r>
    </w:p>
    <w:p w14:paraId="23DD0959" w14:textId="77777777" w:rsidR="00561ADC" w:rsidRDefault="00B763D9">
      <w:pPr>
        <w:pStyle w:val="a5"/>
        <w:rPr>
          <w:rFonts w:ascii="Times New Roman" w:hAnsi="Times New Roman"/>
          <w:sz w:val="24"/>
        </w:rPr>
      </w:pPr>
      <w:proofErr w:type="gramStart"/>
      <w:r>
        <w:rPr>
          <w:rFonts w:ascii="Times New Roman" w:eastAsia="黑体" w:hAnsi="Times New Roman"/>
          <w:b/>
          <w:sz w:val="24"/>
        </w:rPr>
        <w:t>E-mail:</w:t>
      </w:r>
      <w:r>
        <w:rPr>
          <w:rFonts w:ascii="Times New Roman" w:hAnsi="Times New Roman"/>
          <w:sz w:val="24"/>
        </w:rPr>
        <w:t>cidpex@cnhpia.org</w:t>
      </w:r>
      <w:proofErr w:type="gramEnd"/>
      <w:r>
        <w:rPr>
          <w:rFonts w:ascii="Times New Roman" w:hAnsi="Times New Roman"/>
          <w:color w:val="FFFFFF"/>
          <w:sz w:val="24"/>
        </w:rPr>
        <w:t>/</w:t>
      </w:r>
      <w:r>
        <w:rPr>
          <w:rFonts w:ascii="Times New Roman" w:eastAsia="黑体" w:hAnsi="Times New Roman"/>
          <w:b/>
          <w:sz w:val="24"/>
        </w:rPr>
        <w:t>Http:</w:t>
      </w:r>
      <w:r>
        <w:rPr>
          <w:rFonts w:ascii="Times New Roman" w:hAnsi="Times New Roman"/>
          <w:sz w:val="24"/>
        </w:rPr>
        <w:t>//www.cnhpia.org</w:t>
      </w:r>
    </w:p>
    <w:p w14:paraId="71BC66A2" w14:textId="77777777" w:rsidR="00561ADC" w:rsidRDefault="00561ADC">
      <w:pPr>
        <w:pStyle w:val="a5"/>
        <w:rPr>
          <w:rFonts w:ascii="Times New Roman" w:hAnsi="Times New Roman"/>
          <w:sz w:val="24"/>
        </w:rPr>
      </w:pPr>
    </w:p>
    <w:p w14:paraId="63BA43BE" w14:textId="77777777" w:rsidR="00561ADC" w:rsidRDefault="00B763D9">
      <w:pPr>
        <w:pStyle w:val="a5"/>
        <w:spacing w:line="320" w:lineRule="exact"/>
        <w:ind w:leftChars="-50" w:left="-105" w:firstLineChars="50" w:firstLine="105"/>
      </w:pPr>
      <w:r>
        <w:t>——————————————————————————————————————</w:t>
      </w:r>
    </w:p>
    <w:p w14:paraId="7BC5C9A1" w14:textId="77777777" w:rsidR="00561ADC" w:rsidRDefault="00B763D9">
      <w:pPr>
        <w:jc w:val="center"/>
        <w:rPr>
          <w:sz w:val="24"/>
        </w:rPr>
      </w:pPr>
      <w:r>
        <w:rPr>
          <w:b/>
          <w:sz w:val="24"/>
        </w:rPr>
        <w:t>Order Form of</w:t>
      </w:r>
      <w:r w:rsidR="002E5ECB">
        <w:rPr>
          <w:rFonts w:hint="eastAsia"/>
          <w:b/>
          <w:sz w:val="24"/>
        </w:rPr>
        <w:t xml:space="preserve"> </w:t>
      </w:r>
      <w:r>
        <w:rPr>
          <w:rFonts w:hAnsi="宋体"/>
          <w:b/>
          <w:i/>
          <w:sz w:val="24"/>
        </w:rPr>
        <w:t>Annual Report on Chinese Tissue Paper &amp; Disposable Products Industry in 20</w:t>
      </w:r>
      <w:r>
        <w:rPr>
          <w:rFonts w:hAnsi="宋体" w:hint="eastAsia"/>
          <w:b/>
          <w:i/>
          <w:sz w:val="24"/>
        </w:rPr>
        <w:t>20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205"/>
        <w:gridCol w:w="330"/>
        <w:gridCol w:w="1035"/>
        <w:gridCol w:w="105"/>
        <w:gridCol w:w="1260"/>
        <w:gridCol w:w="1290"/>
      </w:tblGrid>
      <w:tr w:rsidR="00561ADC" w14:paraId="014FCAB6" w14:textId="77777777">
        <w:trPr>
          <w:cantSplit/>
          <w:trHeight w:val="525"/>
        </w:trPr>
        <w:tc>
          <w:tcPr>
            <w:tcW w:w="1545" w:type="dxa"/>
          </w:tcPr>
          <w:p w14:paraId="6DD51E1F" w14:textId="77777777" w:rsidR="00561ADC" w:rsidRDefault="00B763D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Company</w:t>
            </w:r>
          </w:p>
        </w:tc>
        <w:tc>
          <w:tcPr>
            <w:tcW w:w="6225" w:type="dxa"/>
            <w:gridSpan w:val="6"/>
          </w:tcPr>
          <w:p w14:paraId="23F17630" w14:textId="77777777" w:rsidR="00561ADC" w:rsidRDefault="00561ADC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561ADC" w14:paraId="3A908AF6" w14:textId="77777777">
        <w:trPr>
          <w:cantSplit/>
          <w:trHeight w:val="458"/>
        </w:trPr>
        <w:tc>
          <w:tcPr>
            <w:tcW w:w="1545" w:type="dxa"/>
          </w:tcPr>
          <w:p w14:paraId="6D204F3A" w14:textId="77777777" w:rsidR="00561ADC" w:rsidRDefault="00B763D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Address</w:t>
            </w:r>
          </w:p>
        </w:tc>
        <w:tc>
          <w:tcPr>
            <w:tcW w:w="3675" w:type="dxa"/>
            <w:gridSpan w:val="4"/>
          </w:tcPr>
          <w:p w14:paraId="0B8C5D3C" w14:textId="77777777" w:rsidR="00561ADC" w:rsidRDefault="00561ADC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22E17AE0" w14:textId="77777777" w:rsidR="00561ADC" w:rsidRDefault="00B763D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City</w:t>
            </w:r>
          </w:p>
        </w:tc>
        <w:tc>
          <w:tcPr>
            <w:tcW w:w="1290" w:type="dxa"/>
          </w:tcPr>
          <w:p w14:paraId="3F33A011" w14:textId="77777777" w:rsidR="00561ADC" w:rsidRDefault="00561ADC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561ADC" w14:paraId="7CA83688" w14:textId="77777777">
        <w:trPr>
          <w:cantSplit/>
          <w:trHeight w:val="458"/>
        </w:trPr>
        <w:tc>
          <w:tcPr>
            <w:tcW w:w="1545" w:type="dxa"/>
          </w:tcPr>
          <w:p w14:paraId="562FD097" w14:textId="77777777" w:rsidR="00561ADC" w:rsidRDefault="00B763D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Country</w:t>
            </w:r>
          </w:p>
        </w:tc>
        <w:tc>
          <w:tcPr>
            <w:tcW w:w="3675" w:type="dxa"/>
            <w:gridSpan w:val="4"/>
          </w:tcPr>
          <w:p w14:paraId="036206CD" w14:textId="77777777" w:rsidR="00561ADC" w:rsidRDefault="00561ADC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62ABA70F" w14:textId="77777777" w:rsidR="00561ADC" w:rsidRDefault="00B763D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Postal Code</w:t>
            </w:r>
          </w:p>
        </w:tc>
        <w:tc>
          <w:tcPr>
            <w:tcW w:w="1290" w:type="dxa"/>
          </w:tcPr>
          <w:p w14:paraId="6E34DA51" w14:textId="77777777" w:rsidR="00561ADC" w:rsidRDefault="00561ADC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561ADC" w14:paraId="1E095116" w14:textId="77777777">
        <w:trPr>
          <w:trHeight w:val="449"/>
        </w:trPr>
        <w:tc>
          <w:tcPr>
            <w:tcW w:w="1545" w:type="dxa"/>
          </w:tcPr>
          <w:p w14:paraId="5C40E8D4" w14:textId="77777777" w:rsidR="00561ADC" w:rsidRDefault="00B763D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2205" w:type="dxa"/>
          </w:tcPr>
          <w:p w14:paraId="4130FCBC" w14:textId="77777777" w:rsidR="00561ADC" w:rsidRDefault="00561ADC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gridSpan w:val="2"/>
          </w:tcPr>
          <w:p w14:paraId="0F5C8B78" w14:textId="77777777" w:rsidR="00561ADC" w:rsidRDefault="00B763D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Job Title</w:t>
            </w:r>
          </w:p>
        </w:tc>
        <w:tc>
          <w:tcPr>
            <w:tcW w:w="2655" w:type="dxa"/>
            <w:gridSpan w:val="3"/>
          </w:tcPr>
          <w:p w14:paraId="6C5F45E5" w14:textId="77777777" w:rsidR="00561ADC" w:rsidRDefault="00561ADC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561ADC" w14:paraId="41ADD91F" w14:textId="77777777">
        <w:trPr>
          <w:trHeight w:val="469"/>
        </w:trPr>
        <w:tc>
          <w:tcPr>
            <w:tcW w:w="1545" w:type="dxa"/>
          </w:tcPr>
          <w:p w14:paraId="66788C3C" w14:textId="77777777" w:rsidR="00561ADC" w:rsidRDefault="00B763D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Telephone</w:t>
            </w:r>
          </w:p>
        </w:tc>
        <w:tc>
          <w:tcPr>
            <w:tcW w:w="2535" w:type="dxa"/>
            <w:gridSpan w:val="2"/>
          </w:tcPr>
          <w:p w14:paraId="39A8D26F" w14:textId="77777777" w:rsidR="00561ADC" w:rsidRDefault="00561ADC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</w:tcPr>
          <w:p w14:paraId="1C9DB0BC" w14:textId="77777777" w:rsidR="00561ADC" w:rsidRDefault="00B763D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Fax</w:t>
            </w:r>
          </w:p>
        </w:tc>
        <w:tc>
          <w:tcPr>
            <w:tcW w:w="2655" w:type="dxa"/>
            <w:gridSpan w:val="3"/>
          </w:tcPr>
          <w:p w14:paraId="6891EFEA" w14:textId="77777777" w:rsidR="00561ADC" w:rsidRDefault="00561ADC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561ADC" w14:paraId="314082A6" w14:textId="77777777">
        <w:trPr>
          <w:trHeight w:val="317"/>
        </w:trPr>
        <w:tc>
          <w:tcPr>
            <w:tcW w:w="1545" w:type="dxa"/>
          </w:tcPr>
          <w:p w14:paraId="456F506E" w14:textId="77777777" w:rsidR="00561ADC" w:rsidRDefault="00B763D9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6225" w:type="dxa"/>
            <w:gridSpan w:val="6"/>
          </w:tcPr>
          <w:p w14:paraId="5A6D6174" w14:textId="77777777" w:rsidR="00561ADC" w:rsidRDefault="00561ADC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</w:tbl>
    <w:p w14:paraId="12E0D62D" w14:textId="77777777" w:rsidR="00561ADC" w:rsidRDefault="00561ADC">
      <w:pPr>
        <w:pStyle w:val="a5"/>
      </w:pPr>
    </w:p>
    <w:sectPr w:rsidR="00561ADC" w:rsidSect="00561ADC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4762" w14:textId="77777777" w:rsidR="00DE77A6" w:rsidRDefault="00DE77A6" w:rsidP="00561ADC">
      <w:r>
        <w:separator/>
      </w:r>
    </w:p>
  </w:endnote>
  <w:endnote w:type="continuationSeparator" w:id="0">
    <w:p w14:paraId="76F33728" w14:textId="77777777" w:rsidR="00DE77A6" w:rsidRDefault="00DE77A6" w:rsidP="0056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0990" w14:textId="77777777" w:rsidR="00DE77A6" w:rsidRDefault="00DE77A6" w:rsidP="00561ADC">
      <w:r>
        <w:separator/>
      </w:r>
    </w:p>
  </w:footnote>
  <w:footnote w:type="continuationSeparator" w:id="0">
    <w:p w14:paraId="061923E9" w14:textId="77777777" w:rsidR="00DE77A6" w:rsidRDefault="00DE77A6" w:rsidP="0056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0494" w14:textId="77777777" w:rsidR="00561ADC" w:rsidRDefault="00B763D9">
    <w:pPr>
      <w:pStyle w:val="ab"/>
      <w:wordWrap w:val="0"/>
      <w:jc w:val="right"/>
      <w:rPr>
        <w:i/>
      </w:rPr>
    </w:pPr>
    <w:r>
      <w:rPr>
        <w:i/>
      </w:rPr>
      <w:t xml:space="preserve">Annual Report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0D"/>
    <w:rsid w:val="00044BD5"/>
    <w:rsid w:val="00052F9D"/>
    <w:rsid w:val="0005576A"/>
    <w:rsid w:val="00061690"/>
    <w:rsid w:val="000714C7"/>
    <w:rsid w:val="000847CB"/>
    <w:rsid w:val="00087C72"/>
    <w:rsid w:val="000B086A"/>
    <w:rsid w:val="000B0C66"/>
    <w:rsid w:val="000B357F"/>
    <w:rsid w:val="000C5DC7"/>
    <w:rsid w:val="000D1D0D"/>
    <w:rsid w:val="000D1E8B"/>
    <w:rsid w:val="000E5697"/>
    <w:rsid w:val="000E570A"/>
    <w:rsid w:val="000E7C95"/>
    <w:rsid w:val="000F07A0"/>
    <w:rsid w:val="000F57DC"/>
    <w:rsid w:val="00103AB4"/>
    <w:rsid w:val="0011786D"/>
    <w:rsid w:val="00121BD9"/>
    <w:rsid w:val="00127B25"/>
    <w:rsid w:val="00163AF2"/>
    <w:rsid w:val="00165079"/>
    <w:rsid w:val="001657EA"/>
    <w:rsid w:val="00193CF0"/>
    <w:rsid w:val="001A3D82"/>
    <w:rsid w:val="001B3CD1"/>
    <w:rsid w:val="001B6C0C"/>
    <w:rsid w:val="001C5142"/>
    <w:rsid w:val="001E32F8"/>
    <w:rsid w:val="001F3371"/>
    <w:rsid w:val="001F78CF"/>
    <w:rsid w:val="00200936"/>
    <w:rsid w:val="00226415"/>
    <w:rsid w:val="0023224F"/>
    <w:rsid w:val="00253480"/>
    <w:rsid w:val="00253782"/>
    <w:rsid w:val="00264E5F"/>
    <w:rsid w:val="00290878"/>
    <w:rsid w:val="002B1620"/>
    <w:rsid w:val="002D1F68"/>
    <w:rsid w:val="002D2F65"/>
    <w:rsid w:val="002E5ECB"/>
    <w:rsid w:val="002F1D60"/>
    <w:rsid w:val="0031180A"/>
    <w:rsid w:val="003423B5"/>
    <w:rsid w:val="00352572"/>
    <w:rsid w:val="003636D6"/>
    <w:rsid w:val="00384BFE"/>
    <w:rsid w:val="003908BB"/>
    <w:rsid w:val="003949C2"/>
    <w:rsid w:val="00396A26"/>
    <w:rsid w:val="003A3C6B"/>
    <w:rsid w:val="003C04A5"/>
    <w:rsid w:val="003C3851"/>
    <w:rsid w:val="003C5D0E"/>
    <w:rsid w:val="003D3094"/>
    <w:rsid w:val="003F22FB"/>
    <w:rsid w:val="00404AB6"/>
    <w:rsid w:val="00404E41"/>
    <w:rsid w:val="004141A8"/>
    <w:rsid w:val="00421D14"/>
    <w:rsid w:val="004273A7"/>
    <w:rsid w:val="004274EE"/>
    <w:rsid w:val="00430585"/>
    <w:rsid w:val="00440943"/>
    <w:rsid w:val="0044724A"/>
    <w:rsid w:val="0045671F"/>
    <w:rsid w:val="00472B8B"/>
    <w:rsid w:val="00480B2C"/>
    <w:rsid w:val="00482ABB"/>
    <w:rsid w:val="004B0426"/>
    <w:rsid w:val="004B163B"/>
    <w:rsid w:val="004D0C4D"/>
    <w:rsid w:val="004D7F28"/>
    <w:rsid w:val="004E3182"/>
    <w:rsid w:val="004F4328"/>
    <w:rsid w:val="005034EA"/>
    <w:rsid w:val="0053548E"/>
    <w:rsid w:val="00536DB9"/>
    <w:rsid w:val="00554E9A"/>
    <w:rsid w:val="00561ADC"/>
    <w:rsid w:val="00573F3E"/>
    <w:rsid w:val="00576F77"/>
    <w:rsid w:val="0058142C"/>
    <w:rsid w:val="00581C9D"/>
    <w:rsid w:val="0059199A"/>
    <w:rsid w:val="00593B23"/>
    <w:rsid w:val="00594F5E"/>
    <w:rsid w:val="00597096"/>
    <w:rsid w:val="005970C9"/>
    <w:rsid w:val="005A00DD"/>
    <w:rsid w:val="005A1F9B"/>
    <w:rsid w:val="005C14CC"/>
    <w:rsid w:val="005D15B7"/>
    <w:rsid w:val="005E03B3"/>
    <w:rsid w:val="005F48E2"/>
    <w:rsid w:val="00616C31"/>
    <w:rsid w:val="0064665A"/>
    <w:rsid w:val="00651B38"/>
    <w:rsid w:val="00667DB2"/>
    <w:rsid w:val="00673BDD"/>
    <w:rsid w:val="00687B0D"/>
    <w:rsid w:val="00692A6A"/>
    <w:rsid w:val="006B3B3A"/>
    <w:rsid w:val="006D723B"/>
    <w:rsid w:val="006D7E60"/>
    <w:rsid w:val="007015E6"/>
    <w:rsid w:val="00736B3A"/>
    <w:rsid w:val="00740290"/>
    <w:rsid w:val="0075086D"/>
    <w:rsid w:val="007532A9"/>
    <w:rsid w:val="00754062"/>
    <w:rsid w:val="007543C3"/>
    <w:rsid w:val="00760D6D"/>
    <w:rsid w:val="00763462"/>
    <w:rsid w:val="0076429F"/>
    <w:rsid w:val="00773F5E"/>
    <w:rsid w:val="007835F5"/>
    <w:rsid w:val="00786641"/>
    <w:rsid w:val="00792022"/>
    <w:rsid w:val="00794FF5"/>
    <w:rsid w:val="00795AC7"/>
    <w:rsid w:val="007963DB"/>
    <w:rsid w:val="007A15BA"/>
    <w:rsid w:val="007A7FF9"/>
    <w:rsid w:val="007B35A2"/>
    <w:rsid w:val="007B3985"/>
    <w:rsid w:val="007B790C"/>
    <w:rsid w:val="007C2B54"/>
    <w:rsid w:val="007D4A72"/>
    <w:rsid w:val="007F3401"/>
    <w:rsid w:val="00806FF1"/>
    <w:rsid w:val="008109D3"/>
    <w:rsid w:val="00813DA5"/>
    <w:rsid w:val="008251A5"/>
    <w:rsid w:val="00837EE0"/>
    <w:rsid w:val="008559C7"/>
    <w:rsid w:val="00861FF7"/>
    <w:rsid w:val="00871558"/>
    <w:rsid w:val="008904A9"/>
    <w:rsid w:val="008A4CC5"/>
    <w:rsid w:val="008B7723"/>
    <w:rsid w:val="008D0C02"/>
    <w:rsid w:val="008D43C6"/>
    <w:rsid w:val="008D4FC8"/>
    <w:rsid w:val="00912F90"/>
    <w:rsid w:val="00934714"/>
    <w:rsid w:val="00941F06"/>
    <w:rsid w:val="00942FA9"/>
    <w:rsid w:val="00957397"/>
    <w:rsid w:val="0095748B"/>
    <w:rsid w:val="00970F10"/>
    <w:rsid w:val="009965FF"/>
    <w:rsid w:val="009A063A"/>
    <w:rsid w:val="009B33C0"/>
    <w:rsid w:val="009C4F54"/>
    <w:rsid w:val="00A1311D"/>
    <w:rsid w:val="00A15D6F"/>
    <w:rsid w:val="00A16E35"/>
    <w:rsid w:val="00A26CCB"/>
    <w:rsid w:val="00A333AA"/>
    <w:rsid w:val="00A42E8E"/>
    <w:rsid w:val="00A4413E"/>
    <w:rsid w:val="00A6443D"/>
    <w:rsid w:val="00A8491F"/>
    <w:rsid w:val="00A93EE0"/>
    <w:rsid w:val="00A94595"/>
    <w:rsid w:val="00A9515C"/>
    <w:rsid w:val="00A95469"/>
    <w:rsid w:val="00AA7AD4"/>
    <w:rsid w:val="00AC4F2E"/>
    <w:rsid w:val="00AD7169"/>
    <w:rsid w:val="00AE1BB1"/>
    <w:rsid w:val="00AE4444"/>
    <w:rsid w:val="00AE58FF"/>
    <w:rsid w:val="00AE7F73"/>
    <w:rsid w:val="00AF08A3"/>
    <w:rsid w:val="00B061BB"/>
    <w:rsid w:val="00B1147A"/>
    <w:rsid w:val="00B11E82"/>
    <w:rsid w:val="00B24B76"/>
    <w:rsid w:val="00B25CC2"/>
    <w:rsid w:val="00B27393"/>
    <w:rsid w:val="00B32767"/>
    <w:rsid w:val="00B41B28"/>
    <w:rsid w:val="00B52FCB"/>
    <w:rsid w:val="00B65E5A"/>
    <w:rsid w:val="00B74360"/>
    <w:rsid w:val="00B763D9"/>
    <w:rsid w:val="00BD5505"/>
    <w:rsid w:val="00C358E9"/>
    <w:rsid w:val="00C52612"/>
    <w:rsid w:val="00C53E87"/>
    <w:rsid w:val="00C7115D"/>
    <w:rsid w:val="00C74E35"/>
    <w:rsid w:val="00C86096"/>
    <w:rsid w:val="00C9301F"/>
    <w:rsid w:val="00CA03C4"/>
    <w:rsid w:val="00CA57D4"/>
    <w:rsid w:val="00CB5BDB"/>
    <w:rsid w:val="00CC06AA"/>
    <w:rsid w:val="00CD125A"/>
    <w:rsid w:val="00CD3330"/>
    <w:rsid w:val="00CD5AF3"/>
    <w:rsid w:val="00CE3AE3"/>
    <w:rsid w:val="00D01A1B"/>
    <w:rsid w:val="00D24DC8"/>
    <w:rsid w:val="00D27D8A"/>
    <w:rsid w:val="00D32104"/>
    <w:rsid w:val="00D42BC0"/>
    <w:rsid w:val="00D506B3"/>
    <w:rsid w:val="00D5123A"/>
    <w:rsid w:val="00D6613E"/>
    <w:rsid w:val="00D71A9C"/>
    <w:rsid w:val="00D94781"/>
    <w:rsid w:val="00DC5FCF"/>
    <w:rsid w:val="00DD361A"/>
    <w:rsid w:val="00DE77A6"/>
    <w:rsid w:val="00DF3238"/>
    <w:rsid w:val="00DF71A7"/>
    <w:rsid w:val="00E02003"/>
    <w:rsid w:val="00E03E3A"/>
    <w:rsid w:val="00E04C52"/>
    <w:rsid w:val="00E30A20"/>
    <w:rsid w:val="00E31356"/>
    <w:rsid w:val="00E336ED"/>
    <w:rsid w:val="00E73E3D"/>
    <w:rsid w:val="00EA431E"/>
    <w:rsid w:val="00EB3143"/>
    <w:rsid w:val="00EB378E"/>
    <w:rsid w:val="00EB739D"/>
    <w:rsid w:val="00EC13C8"/>
    <w:rsid w:val="00EC206C"/>
    <w:rsid w:val="00EC2CAB"/>
    <w:rsid w:val="00F028E3"/>
    <w:rsid w:val="00F0488B"/>
    <w:rsid w:val="00F073B3"/>
    <w:rsid w:val="00F14270"/>
    <w:rsid w:val="00F22C85"/>
    <w:rsid w:val="00F22DAA"/>
    <w:rsid w:val="00F231D2"/>
    <w:rsid w:val="00F3031A"/>
    <w:rsid w:val="00F40883"/>
    <w:rsid w:val="00F551F7"/>
    <w:rsid w:val="00F67233"/>
    <w:rsid w:val="00F934E2"/>
    <w:rsid w:val="00F93D66"/>
    <w:rsid w:val="00FB10DF"/>
    <w:rsid w:val="00FB31F3"/>
    <w:rsid w:val="00FB3BBB"/>
    <w:rsid w:val="00FC7A6A"/>
    <w:rsid w:val="00FD63DE"/>
    <w:rsid w:val="00FE12AE"/>
    <w:rsid w:val="00FE1A78"/>
    <w:rsid w:val="00FE500E"/>
    <w:rsid w:val="00FE7293"/>
    <w:rsid w:val="00FF0E21"/>
    <w:rsid w:val="00FF6744"/>
    <w:rsid w:val="3518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445AC9"/>
  <w15:docId w15:val="{45B4CAA8-0C83-4DA5-B1E3-6790E685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A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1ADC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561ADC"/>
    <w:rPr>
      <w:sz w:val="28"/>
    </w:rPr>
  </w:style>
  <w:style w:type="paragraph" w:styleId="a5">
    <w:name w:val="Plain Text"/>
    <w:basedOn w:val="a"/>
    <w:link w:val="a6"/>
    <w:uiPriority w:val="99"/>
    <w:rsid w:val="00561ADC"/>
    <w:rPr>
      <w:rFonts w:ascii="宋体" w:hAnsi="Courier New"/>
      <w:szCs w:val="20"/>
    </w:rPr>
  </w:style>
  <w:style w:type="paragraph" w:styleId="a7">
    <w:name w:val="Balloon Text"/>
    <w:basedOn w:val="a"/>
    <w:link w:val="a8"/>
    <w:uiPriority w:val="99"/>
    <w:semiHidden/>
    <w:rsid w:val="00561ADC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561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rsid w:val="00561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rsid w:val="00561A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uiPriority w:val="99"/>
    <w:qFormat/>
    <w:rsid w:val="00561ADC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sid w:val="00561ADC"/>
    <w:rPr>
      <w:b/>
      <w:bCs/>
      <w:kern w:val="44"/>
      <w:sz w:val="44"/>
      <w:szCs w:val="44"/>
    </w:rPr>
  </w:style>
  <w:style w:type="character" w:customStyle="1" w:styleId="a6">
    <w:name w:val="纯文本 字符"/>
    <w:link w:val="a5"/>
    <w:uiPriority w:val="99"/>
    <w:semiHidden/>
    <w:rsid w:val="00561ADC"/>
    <w:rPr>
      <w:rFonts w:ascii="宋体" w:hAnsi="Courier New" w:cs="Courier New"/>
      <w:szCs w:val="21"/>
    </w:rPr>
  </w:style>
  <w:style w:type="character" w:customStyle="1" w:styleId="a8">
    <w:name w:val="批注框文本 字符"/>
    <w:link w:val="a7"/>
    <w:uiPriority w:val="99"/>
    <w:semiHidden/>
    <w:rsid w:val="00561ADC"/>
    <w:rPr>
      <w:sz w:val="0"/>
      <w:szCs w:val="0"/>
    </w:rPr>
  </w:style>
  <w:style w:type="character" w:customStyle="1" w:styleId="a4">
    <w:name w:val="正文文本 字符"/>
    <w:link w:val="a3"/>
    <w:uiPriority w:val="99"/>
    <w:semiHidden/>
    <w:qFormat/>
    <w:rsid w:val="00561ADC"/>
    <w:rPr>
      <w:szCs w:val="24"/>
    </w:rPr>
  </w:style>
  <w:style w:type="character" w:customStyle="1" w:styleId="ac">
    <w:name w:val="页眉 字符"/>
    <w:link w:val="ab"/>
    <w:uiPriority w:val="99"/>
    <w:semiHidden/>
    <w:qFormat/>
    <w:rsid w:val="00561ADC"/>
    <w:rPr>
      <w:sz w:val="18"/>
      <w:szCs w:val="18"/>
    </w:rPr>
  </w:style>
  <w:style w:type="character" w:customStyle="1" w:styleId="aa">
    <w:name w:val="页脚 字符"/>
    <w:link w:val="a9"/>
    <w:uiPriority w:val="99"/>
    <w:semiHidden/>
    <w:qFormat/>
    <w:rsid w:val="00561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>China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造纸行业最新资料</dc:title>
  <dc:creator>cxjdell</dc:creator>
  <cp:lastModifiedBy>Xiao Wang</cp:lastModifiedBy>
  <cp:revision>2</cp:revision>
  <cp:lastPrinted>2016-12-28T06:19:00Z</cp:lastPrinted>
  <dcterms:created xsi:type="dcterms:W3CDTF">2021-06-11T01:08:00Z</dcterms:created>
  <dcterms:modified xsi:type="dcterms:W3CDTF">2021-06-11T01:08:00Z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